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7F" w:rsidRPr="0019247A" w:rsidRDefault="00A0367F" w:rsidP="0019247A">
      <w:pPr>
        <w:spacing w:before="300" w:after="300" w:line="360" w:lineRule="auto"/>
        <w:ind w:left="-993" w:right="225"/>
        <w:jc w:val="both"/>
        <w:outlineLvl w:val="0"/>
        <w:rPr>
          <w:rFonts w:ascii="Times New Roman" w:eastAsia="Times New Roman" w:hAnsi="Times New Roman" w:cs="Times New Roman"/>
          <w:b/>
          <w:bCs/>
          <w:color w:val="000000"/>
          <w:kern w:val="36"/>
          <w:sz w:val="28"/>
          <w:szCs w:val="28"/>
          <w:shd w:val="clear" w:color="auto" w:fill="FFFFFF"/>
          <w:lang w:eastAsia="ru-RU"/>
        </w:rPr>
      </w:pPr>
      <w:bookmarkStart w:id="0" w:name="metkadoc2"/>
      <w:r w:rsidRPr="0019247A">
        <w:rPr>
          <w:rFonts w:ascii="Times New Roman" w:eastAsia="Times New Roman" w:hAnsi="Times New Roman" w:cs="Times New Roman"/>
          <w:b/>
          <w:bCs/>
          <w:color w:val="000000"/>
          <w:kern w:val="36"/>
          <w:sz w:val="28"/>
          <w:szCs w:val="28"/>
          <w:shd w:val="clear" w:color="auto" w:fill="FFFFFF"/>
          <w:lang w:eastAsia="ru-RU"/>
        </w:rPr>
        <w:t>Лекция 3. Налог, как правовая категория, его характерные черты</w:t>
      </w:r>
    </w:p>
    <w:bookmarkEnd w:id="0"/>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Под налогом</w:t>
      </w:r>
      <w:r w:rsidRPr="0019247A">
        <w:rPr>
          <w:rFonts w:ascii="Times New Roman" w:eastAsia="Times New Roman" w:hAnsi="Times New Roman" w:cs="Times New Roman"/>
          <w:color w:val="000000"/>
          <w:sz w:val="28"/>
          <w:szCs w:val="28"/>
          <w:lang w:eastAsia="ru-RU"/>
        </w:rPr>
        <w:t>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xml:space="preserve">НК РФ устанавливает (ст. 3): ни на кого не может быть возложена обязанность уплачивать налоги и сборы, а также иные взносы и платежи, обладающие установленными НК РФ признаками налогов или сборов, не предусмотренные </w:t>
      </w:r>
      <w:proofErr w:type="gramStart"/>
      <w:r w:rsidRPr="0019247A">
        <w:rPr>
          <w:rFonts w:ascii="Times New Roman" w:eastAsia="Times New Roman" w:hAnsi="Times New Roman" w:cs="Times New Roman"/>
          <w:color w:val="000000"/>
          <w:sz w:val="28"/>
          <w:szCs w:val="28"/>
          <w:lang w:eastAsia="ru-RU"/>
        </w:rPr>
        <w:t>НК РФ</w:t>
      </w:r>
      <w:proofErr w:type="gramEnd"/>
      <w:r w:rsidRPr="0019247A">
        <w:rPr>
          <w:rFonts w:ascii="Times New Roman" w:eastAsia="Times New Roman" w:hAnsi="Times New Roman" w:cs="Times New Roman"/>
          <w:color w:val="000000"/>
          <w:sz w:val="28"/>
          <w:szCs w:val="28"/>
          <w:lang w:eastAsia="ru-RU"/>
        </w:rPr>
        <w:t xml:space="preserve"> либо установленные в ином порядке, чем это определено НК РФ. В этой связи особое значение приобретают признаки налогов, к которым относятся:</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императивно-обязательный характер;</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индивидуальная безвозмездность;</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денежная форма;</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публичный и нецелевой характер налогов.</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Рассмотрим указанные признаки подробнее.</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Императивно-обязательный характер.</w:t>
      </w:r>
      <w:r w:rsidRPr="0019247A">
        <w:rPr>
          <w:rFonts w:ascii="Times New Roman" w:eastAsia="Times New Roman" w:hAnsi="Times New Roman" w:cs="Times New Roman"/>
          <w:color w:val="000000"/>
          <w:sz w:val="28"/>
          <w:szCs w:val="28"/>
          <w:lang w:eastAsia="ru-RU"/>
        </w:rPr>
        <w:t> Уплата налога является конституционно-правовой обязанностью, а не благотворительным взносом. Налогоплательщик не вправе отказаться от исполнения налоговой обязанности. Этим налоговые платежи отличаются от такого вида бюджетных доходов, как безвозмездные перечисления, предусмотренные ст.41 БК РФ.</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Индивидуально безвозмездный характер.</w:t>
      </w:r>
      <w:r w:rsidRPr="0019247A">
        <w:rPr>
          <w:rFonts w:ascii="Times New Roman" w:eastAsia="Times New Roman" w:hAnsi="Times New Roman" w:cs="Times New Roman"/>
          <w:color w:val="000000"/>
          <w:sz w:val="28"/>
          <w:szCs w:val="28"/>
          <w:lang w:eastAsia="ru-RU"/>
        </w:rPr>
        <w:t> Уплата налога не порождает встречной обязанности государства совершить в пользу данного, персонально определенного налогоплательщика конкретные действия.</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lastRenderedPageBreak/>
        <w:t>Данный признак отличает налоги от сборов, носящих частично возмездный характер. Уплата сбора предполагает встречные действия государства в интересах налогоплательщика. Это может быть выдача лицензии, предоставление права торговли или парковки автотранспорта, обеспечение правосудием, совершение регистрационных или иных юридически значимых действий. Частное лицо связывает с уплатой сбора достижение определенных благ. Уплатив сбор, налогоплательщик вправе требовать от государства совершения соответствующих действий, в том числе и через суд.</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Денежный характер.</w:t>
      </w:r>
      <w:r w:rsidRPr="0019247A">
        <w:rPr>
          <w:rFonts w:ascii="Times New Roman" w:eastAsia="Times New Roman" w:hAnsi="Times New Roman" w:cs="Times New Roman"/>
          <w:color w:val="000000"/>
          <w:sz w:val="28"/>
          <w:szCs w:val="28"/>
          <w:lang w:eastAsia="ru-RU"/>
        </w:rPr>
        <w:t> Исторически потребности государств и других участников правоотношений в докапиталистическую эпоху удовлетворялись в форме натурального обмена.</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НК РФ определяет налог как исключительно денежный платеж, взимаемый с организаций и физических лиц. Уплата налогов производится в наличной или безналичной форме. Средство платежа – валюта РФ. В качестве исключения согласно п.3 ст.45 НК РФ иностранными организациями, физическими лицами, не являющимися налоговыми резидентами РФ, а также в иных случаях, предусмотренных федеральными законами, обязанность по уплате налога может исполняться в иностранной валюте.</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Публично-нецелевой характер.</w:t>
      </w:r>
      <w:r w:rsidRPr="0019247A">
        <w:rPr>
          <w:rFonts w:ascii="Times New Roman" w:eastAsia="Times New Roman" w:hAnsi="Times New Roman" w:cs="Times New Roman"/>
          <w:color w:val="000000"/>
          <w:sz w:val="28"/>
          <w:szCs w:val="28"/>
          <w:lang w:eastAsia="ru-RU"/>
        </w:rPr>
        <w:t> Налоговые платежи – безусловный атрибут государства, без которого оно не может существовать. Именно налоги и сборы составляют подавляющую часть доходных источников государства и муниципальных образований (иногда до 90 %). Их функциональное назначение состоит в финансовом обеспечении реализуемой государством внутренней и внешней политики, то есть в обеспечении нормальной жизнедеятельности общества. Как указал КС РФ, уплата налоговых платежей имеет целью обеспечивать расходы публичной власти.</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В зарубежной литературе к функциям налогов относят:</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1) финансирование расходов государства;</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lastRenderedPageBreak/>
        <w:t>2) перераспределение доходов государства в пользу беднейших граждан;</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3) внеэкономическое регулирование производства в целях повышения его эффективности.</w:t>
      </w:r>
    </w:p>
    <w:p w:rsidR="00A0367F" w:rsidRPr="0019247A" w:rsidRDefault="00A0367F" w:rsidP="0019247A">
      <w:pPr>
        <w:spacing w:before="300" w:after="300" w:line="360" w:lineRule="auto"/>
        <w:ind w:left="-993" w:right="225"/>
        <w:jc w:val="both"/>
        <w:outlineLvl w:val="0"/>
        <w:rPr>
          <w:rFonts w:ascii="Times New Roman" w:eastAsia="Times New Roman" w:hAnsi="Times New Roman" w:cs="Times New Roman"/>
          <w:b/>
          <w:bCs/>
          <w:color w:val="000000"/>
          <w:kern w:val="36"/>
          <w:sz w:val="28"/>
          <w:szCs w:val="28"/>
          <w:shd w:val="clear" w:color="auto" w:fill="FFFFFF"/>
          <w:lang w:eastAsia="ru-RU"/>
        </w:rPr>
      </w:pPr>
      <w:bookmarkStart w:id="1" w:name="metkadoc4"/>
      <w:r w:rsidRPr="0019247A">
        <w:rPr>
          <w:rFonts w:ascii="Times New Roman" w:eastAsia="Times New Roman" w:hAnsi="Times New Roman" w:cs="Times New Roman"/>
          <w:b/>
          <w:bCs/>
          <w:color w:val="000000"/>
          <w:kern w:val="36"/>
          <w:sz w:val="28"/>
          <w:szCs w:val="28"/>
          <w:shd w:val="clear" w:color="auto" w:fill="FFFFFF"/>
          <w:lang w:eastAsia="ru-RU"/>
        </w:rPr>
        <w:t>Функции и основные элементы налогообложения</w:t>
      </w:r>
    </w:p>
    <w:bookmarkEnd w:id="1"/>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Налогообложение</w:t>
      </w:r>
      <w:r w:rsidRPr="0019247A">
        <w:rPr>
          <w:rFonts w:ascii="Times New Roman" w:eastAsia="Times New Roman" w:hAnsi="Times New Roman" w:cs="Times New Roman"/>
          <w:color w:val="000000"/>
          <w:sz w:val="28"/>
          <w:szCs w:val="28"/>
          <w:lang w:eastAsia="ru-RU"/>
        </w:rPr>
        <w:t> – сбор, взимаемый центральным правительством или местными органами власти с физических лиц и корпоративных организаций для финансирования расходов государства, а также в качестве средства проведения фискальной политики. Платежи за особые услуги, оказанные плательщику или для плательщика, не рассматриваются как налогообложение.</w:t>
      </w:r>
    </w:p>
    <w:p w:rsidR="00A0367F" w:rsidRPr="0019247A" w:rsidRDefault="00A0367F" w:rsidP="0019247A">
      <w:pPr>
        <w:spacing w:after="0" w:line="360" w:lineRule="auto"/>
        <w:ind w:left="-993"/>
        <w:jc w:val="both"/>
        <w:rPr>
          <w:rFonts w:ascii="Times New Roman" w:eastAsia="Times New Roman" w:hAnsi="Times New Roman" w:cs="Times New Roman"/>
          <w:sz w:val="28"/>
          <w:szCs w:val="28"/>
          <w:lang w:eastAsia="ru-RU"/>
        </w:rPr>
      </w:pPr>
      <w:r w:rsidRPr="0019247A">
        <w:rPr>
          <w:rFonts w:ascii="Times New Roman" w:eastAsia="Times New Roman" w:hAnsi="Times New Roman" w:cs="Times New Roman"/>
          <w:b/>
          <w:bCs/>
          <w:color w:val="000000"/>
          <w:sz w:val="28"/>
          <w:szCs w:val="28"/>
          <w:shd w:val="clear" w:color="auto" w:fill="FFFFFF"/>
          <w:lang w:eastAsia="ru-RU"/>
        </w:rPr>
        <w:t>Функции налогообложения:</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фискальная (</w:t>
      </w:r>
      <w:r w:rsidRPr="0019247A">
        <w:rPr>
          <w:rFonts w:ascii="Times New Roman" w:hAnsi="Times New Roman" w:cs="Times New Roman"/>
          <w:color w:val="222222"/>
          <w:sz w:val="28"/>
          <w:szCs w:val="28"/>
          <w:shd w:val="clear" w:color="auto" w:fill="FFFFFF"/>
        </w:rPr>
        <w:t>формирование и мобилизация финансовых ресурсов государства</w:t>
      </w:r>
      <w:r w:rsidRPr="0019247A">
        <w:rPr>
          <w:rFonts w:ascii="Times New Roman" w:eastAsia="Times New Roman" w:hAnsi="Times New Roman" w:cs="Times New Roman"/>
          <w:color w:val="000000"/>
          <w:sz w:val="28"/>
          <w:szCs w:val="28"/>
          <w:lang w:eastAsia="ru-RU"/>
        </w:rPr>
        <w:t>),</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распределительная,</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регулирующая,</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контрольная,</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стимулирующая (внешнеэкономическая).</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Элементы налогообложения</w:t>
      </w:r>
      <w:r w:rsidRPr="0019247A">
        <w:rPr>
          <w:rFonts w:ascii="Times New Roman" w:eastAsia="Times New Roman" w:hAnsi="Times New Roman" w:cs="Times New Roman"/>
          <w:color w:val="000000"/>
          <w:sz w:val="28"/>
          <w:szCs w:val="28"/>
          <w:lang w:eastAsia="ru-RU"/>
        </w:rPr>
        <w:t> – определяемые законодательными актами государства или нормативными правовыми актами принципы, правила, категории, термины, применяемые для установления, введения, взимания налога.</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Система элементов правового регулирования налога состоит из обязательных и факультативных элементов. Обязательные элементы включают две группы – основные и дополнительные.</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1. Основные элементы</w:t>
      </w:r>
      <w:r w:rsidRPr="0019247A">
        <w:rPr>
          <w:rFonts w:ascii="Times New Roman" w:eastAsia="Times New Roman" w:hAnsi="Times New Roman" w:cs="Times New Roman"/>
          <w:color w:val="000000"/>
          <w:sz w:val="28"/>
          <w:szCs w:val="28"/>
          <w:lang w:eastAsia="ru-RU"/>
        </w:rPr>
        <w:t> определяют основополагающие, сущностные характеристики налога, которые формируют представление о налоговом механизме.</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lastRenderedPageBreak/>
        <w:t>К основным элементам правового механизма налога и сбора относятся:</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объект налогообложения;</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налоговая база;</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налоговый период;</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налоговая ставка;</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порядок исчисления налога;</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порядок и сроки уплаты налога.</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субъект (налогоплательщик или плательщик сбора),</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Налогоплательщиками и плательщиками сборов</w:t>
      </w:r>
      <w:r w:rsidRPr="0019247A">
        <w:rPr>
          <w:rFonts w:ascii="Times New Roman" w:eastAsia="Times New Roman" w:hAnsi="Times New Roman" w:cs="Times New Roman"/>
          <w:color w:val="000000"/>
          <w:sz w:val="28"/>
          <w:szCs w:val="28"/>
          <w:lang w:eastAsia="ru-RU"/>
        </w:rPr>
        <w:t> признаются организации и физические лица, на которых в соответствии с НК РФ возложена обязанность уплачивать соответственно налоги и (или) сборы.</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Объектами налогообложения</w:t>
      </w:r>
      <w:r w:rsidRPr="0019247A">
        <w:rPr>
          <w:rFonts w:ascii="Times New Roman" w:eastAsia="Times New Roman" w:hAnsi="Times New Roman" w:cs="Times New Roman"/>
          <w:color w:val="000000"/>
          <w:sz w:val="28"/>
          <w:szCs w:val="28"/>
          <w:lang w:eastAsia="ru-RU"/>
        </w:rPr>
        <w:t>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Под имуществом в НК РФ понимаются виды объектов гражданских прав (за исключением имущественных прав), относящихся к имуществу в соответствии с Гражданским кодексом Российской Федерации.</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Товаром признается любое имущество, реализуемое либо предназначенное для реализации (в целях регулирования отношений, связанных с взиманием таможенных платежей, к товарам относится и иное имущество, определяемое Таможенным кодексом Российской Федерации).</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lastRenderedPageBreak/>
        <w:t>Работой для целей налогообложения признается деятельность, результаты которой имеют материальное выражение и могут быть реализованы для удовлетворения потребностей организации и (или) физических лиц.</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Услугой признается деятельность, результаты которой не имеют материального выражения, реализуются и потребляются в процессе осуществления этой деятельности.</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Налоговая база</w:t>
      </w:r>
      <w:r w:rsidRPr="0019247A">
        <w:rPr>
          <w:rFonts w:ascii="Times New Roman" w:eastAsia="Times New Roman" w:hAnsi="Times New Roman" w:cs="Times New Roman"/>
          <w:color w:val="000000"/>
          <w:sz w:val="28"/>
          <w:szCs w:val="28"/>
          <w:lang w:eastAsia="ru-RU"/>
        </w:rPr>
        <w:t> представляет собой стоимостную, физическую или иную характеристики объекта налогообложения.</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Налогоплательщики-организации исчисляют налоговую базу по итогам каждого налогового периода на основе данных регистров бухгалтерского учета и (или) на основе иных документально подтвержденных данных об объектах, подлежащих налогообложению либо связанных с налогообложением.</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При обнаружении ошибок (искажений) в исчислении налоговой базы, относящихся к прошлым налоговым (отчетным) периодам, в текущем (отчетном) налоговом периоде перерасчет налоговых обязательств производится в периоде совершения ошибки. В случае невозможности определения конкретного периода корректируются налоговые обязательства отчетного периода, в котором выявлены ошибки (искажения).</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Индивидуальные предприниматели исчисляют налоговую базу по итогам каждого налогового периода на основе данных учета доходов и расходов и хозяйственных операций в порядке, определяемом Министерством финансов Российской Федерации.</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Остальные налогоплательщики – физические лица исчисляют налоговую базу на основе получаемых в установленных случаях от организаций данных об облагаемых доходах, а также данных собственного учета облагаемых доходов, осуществляемого по произвольным формам.</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Под налоговым периодом</w:t>
      </w:r>
      <w:r w:rsidRPr="0019247A">
        <w:rPr>
          <w:rFonts w:ascii="Times New Roman" w:eastAsia="Times New Roman" w:hAnsi="Times New Roman" w:cs="Times New Roman"/>
          <w:color w:val="000000"/>
          <w:sz w:val="28"/>
          <w:szCs w:val="28"/>
          <w:lang w:eastAsia="ru-RU"/>
        </w:rPr>
        <w:t xml:space="preserve"> понимается календарный год или иной период времени применительно к отдельным налогам, по окончании которого определяется налоговая </w:t>
      </w:r>
      <w:r w:rsidRPr="0019247A">
        <w:rPr>
          <w:rFonts w:ascii="Times New Roman" w:eastAsia="Times New Roman" w:hAnsi="Times New Roman" w:cs="Times New Roman"/>
          <w:color w:val="000000"/>
          <w:sz w:val="28"/>
          <w:szCs w:val="28"/>
          <w:lang w:eastAsia="ru-RU"/>
        </w:rPr>
        <w:lastRenderedPageBreak/>
        <w:t>база и исчисляется сумма налога, подлежащая уплате. Налоговый период может состоять из одного или нескольких отчетных периодов, по итогам которых уплачиваются авансовые платежи.</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Налоговая ставка</w:t>
      </w:r>
      <w:r w:rsidRPr="0019247A">
        <w:rPr>
          <w:rFonts w:ascii="Times New Roman" w:eastAsia="Times New Roman" w:hAnsi="Times New Roman" w:cs="Times New Roman"/>
          <w:color w:val="000000"/>
          <w:sz w:val="28"/>
          <w:szCs w:val="28"/>
          <w:lang w:eastAsia="ru-RU"/>
        </w:rPr>
        <w:t> представляет собой величину налоговых начислений на единицу измерения налоговой базы.</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Порядок исчисления налога.</w:t>
      </w:r>
      <w:r w:rsidRPr="0019247A">
        <w:rPr>
          <w:rFonts w:ascii="Times New Roman" w:eastAsia="Times New Roman" w:hAnsi="Times New Roman" w:cs="Times New Roman"/>
          <w:color w:val="000000"/>
          <w:sz w:val="28"/>
          <w:szCs w:val="28"/>
          <w:lang w:eastAsia="ru-RU"/>
        </w:rPr>
        <w:t> 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В случаях, предусмотренных законодательством Российской Федерации о налогах и сборах, обязанность по исчислению суммы налога может быть возложена на налоговый орган или налогового агента. В этих случаях не позднее 30 дней до наступления срока платежа налоговый орган направляет налогоплательщику налоговое уведомление. В налоговом уведомлении должны быть указаны размер налога, подлежащего уплате, расчет налоговой базы, а также срок уплаты налога. Налоговое уведомление может быть передано руководителю организации (ее законному или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когда указанные лица уклоняются от получения налогового уведомления, данное уведомление направляется по почте заказным письмом. Налоговое уведомление считается полученным по истечении шести дней с даты направления заказного письма.</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Сроки уплаты налогов и сборов</w:t>
      </w:r>
      <w:r w:rsidRPr="0019247A">
        <w:rPr>
          <w:rFonts w:ascii="Times New Roman" w:eastAsia="Times New Roman" w:hAnsi="Times New Roman" w:cs="Times New Roman"/>
          <w:color w:val="000000"/>
          <w:sz w:val="28"/>
          <w:szCs w:val="28"/>
          <w:lang w:eastAsia="ru-RU"/>
        </w:rPr>
        <w:t> устанавливаются применительно к каждому налогу и сбору.</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Порядок уплаты налогов и сборов. </w:t>
      </w:r>
      <w:r w:rsidRPr="0019247A">
        <w:rPr>
          <w:rFonts w:ascii="Times New Roman" w:eastAsia="Times New Roman" w:hAnsi="Times New Roman" w:cs="Times New Roman"/>
          <w:color w:val="000000"/>
          <w:sz w:val="28"/>
          <w:szCs w:val="28"/>
          <w:lang w:eastAsia="ru-RU"/>
        </w:rPr>
        <w:t>Уплата налога производится разовой уплатой всей суммы налога. Уплата налогов производится в наличной или безналичной форме.</w:t>
      </w:r>
    </w:p>
    <w:p w:rsidR="00A0367F" w:rsidRPr="0019247A" w:rsidRDefault="00A0367F" w:rsidP="0019247A">
      <w:pPr>
        <w:shd w:val="clear" w:color="auto" w:fill="FFFFFF"/>
        <w:spacing w:before="100" w:beforeAutospacing="1" w:after="100" w:afterAutospacing="1" w:line="360" w:lineRule="auto"/>
        <w:ind w:left="-993"/>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Дополнительные элементы</w:t>
      </w:r>
      <w:r w:rsidRPr="0019247A">
        <w:rPr>
          <w:rFonts w:ascii="Times New Roman" w:eastAsia="Times New Roman" w:hAnsi="Times New Roman" w:cs="Times New Roman"/>
          <w:color w:val="000000"/>
          <w:sz w:val="28"/>
          <w:szCs w:val="28"/>
          <w:lang w:eastAsia="ru-RU"/>
        </w:rPr>
        <w:t xml:space="preserve"> детализируют специфику конкретного платежа, создают завершенную и полную систему налогового механизма. К дополнительным элементам </w:t>
      </w:r>
      <w:r w:rsidRPr="0019247A">
        <w:rPr>
          <w:rFonts w:ascii="Times New Roman" w:eastAsia="Times New Roman" w:hAnsi="Times New Roman" w:cs="Times New Roman"/>
          <w:color w:val="000000"/>
          <w:sz w:val="28"/>
          <w:szCs w:val="28"/>
          <w:lang w:eastAsia="ru-RU"/>
        </w:rPr>
        <w:lastRenderedPageBreak/>
        <w:t>правового механизма налога относятся налоговые льготы, методы, способы уплаты налога, бюджет или фонд, куда поступают налоговые платежи, особенности налогового режима, особенности налоговой отчетности.</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b/>
          <w:color w:val="000000"/>
          <w:sz w:val="28"/>
          <w:szCs w:val="28"/>
          <w:u w:val="single"/>
          <w:lang w:eastAsia="ru-RU"/>
        </w:rPr>
      </w:pPr>
      <w:r w:rsidRPr="0019247A">
        <w:rPr>
          <w:rFonts w:ascii="Times New Roman" w:eastAsia="Times New Roman" w:hAnsi="Times New Roman" w:cs="Times New Roman"/>
          <w:b/>
          <w:color w:val="000000"/>
          <w:sz w:val="28"/>
          <w:szCs w:val="28"/>
          <w:u w:val="single"/>
          <w:lang w:eastAsia="ru-RU"/>
        </w:rPr>
        <w:t>Видовое многообразие налогов способствует их классификации по различным основаниям:</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1) в зависимости от плательщика:</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налоги с организаций – обязательные платежи, взыскиваемые только с налогоплательщиков-организаций (налог на прибыль, налог на игорный бизнес и др.).</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налоги с физических лиц – обязательные платежи, взимаемые с граждан РФ, иностранных граждан и лиц без гражданства в определенных законом случаях (налог на доходы физических лиц, налог на имущество физических лиц);</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общие налоги для физических лиц и организаций – обязательные платежи, уплачиваемые всеми категориями налогоплательщиков независимо от их организационно-правового статуса, и определяется наличием какого-либо объекта в собственности лица (земельный налог, водный налог);</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2) в зависимости от формы обложения:</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а) прямые (подоходно-имущественные) – налоги, взимаемые в процессе приобретения материальных благ, определяемые размером объекта обложения и уплачиваемые производителем или собственником:</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личные – налоги, уплачиваемые налогоплательщиком за счет и в зависимости от полученного дохода (прибыли) и учитывающие финансовую состоятельность плательщика (налог на доходы физических лиц, налог на прибыль (доход) организаций);</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lastRenderedPageBreak/>
        <w:t>– реальные – налоги, уплачиваемые с имущества, в основе которых лежит не реальный, а предполагаемый средний доход, получение которого только ожидается (налог на доходы по операциям с ценными бумагами, земельный налог);</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б) косвенные (на потребление) – налоги, взимаемые в процессе расходования материальных благ потребления (акцизы, налог на добавленную стоимость).</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3) по территориальному уровню:</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а) к федеральным налогам и сборам относятся:</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 на добавленную стоимость;</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акцизы;</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 на доходы физических лиц;</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единый социальный налог;</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 на прибыль организаций;</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 на добычу полезных ископаемых;</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 на наследование и дарение;</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водный налог;</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сборы за пользование объектами животного мира и объектами водных биологических ресурсов;</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государственная пошлина.</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б) </w:t>
      </w:r>
      <w:proofErr w:type="gramStart"/>
      <w:r w:rsidRPr="0019247A">
        <w:rPr>
          <w:rFonts w:ascii="Times New Roman" w:eastAsia="Times New Roman" w:hAnsi="Times New Roman" w:cs="Times New Roman"/>
          <w:color w:val="000000"/>
          <w:sz w:val="28"/>
          <w:szCs w:val="28"/>
          <w:lang w:eastAsia="ru-RU"/>
        </w:rPr>
        <w:t>к региональных налогов</w:t>
      </w:r>
      <w:proofErr w:type="gramEnd"/>
      <w:r w:rsidRPr="0019247A">
        <w:rPr>
          <w:rFonts w:ascii="Times New Roman" w:eastAsia="Times New Roman" w:hAnsi="Times New Roman" w:cs="Times New Roman"/>
          <w:color w:val="000000"/>
          <w:sz w:val="28"/>
          <w:szCs w:val="28"/>
          <w:lang w:eastAsia="ru-RU"/>
        </w:rPr>
        <w:t xml:space="preserve"> и сборов:</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 на имущество организаций;</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 на игорный бизнес;</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lastRenderedPageBreak/>
        <w:t>– транспортный налог.</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в) к местным налогам относятся:</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земельный налог;</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 на имущество физических лиц.</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4) в зависимости от канала поступления:</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государственные налоги – полностью зачисляемые в государственные бюджеты;</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местные налоги – полностью зачисляемые в муниципальные бюджеты;</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пропорциональные налоги – распределяемые между бюджетами различных уровней по определенным квотам;</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внебюджетные налоги – поступающие в определенные внебюджетные фонды;</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5) в зависимости от характера использования:</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налоги общего значения – используемые на общие цели, без конкретных мероприятий или затрат, на которые они расходуются;</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целевые налоги – зачисляемые в целевые внебюджетные фонды или выделяемые в бюджете отдельной строкой и предназначенные для финансирования конкретно определенных мероприятий;</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6) в зависимости от периодичности взимания:</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разовые налоги – уплачиваемые один раз в течение определенного периода при совершении конкретных действий;</w:t>
      </w:r>
    </w:p>
    <w:p w:rsidR="0003389B" w:rsidRPr="0019247A" w:rsidRDefault="0003389B" w:rsidP="0019247A">
      <w:pPr>
        <w:shd w:val="clear" w:color="auto" w:fill="FFFFFF"/>
        <w:spacing w:before="100" w:beforeAutospacing="1" w:after="100" w:afterAutospacing="1" w:line="360" w:lineRule="auto"/>
        <w:ind w:left="-993" w:firstLine="426"/>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 регулярные налоги – взимаемые систематически, через определенные промежутки времени и в течение всего периода владения или деятельности плательщика.</w:t>
      </w:r>
    </w:p>
    <w:p w:rsidR="00652F4A" w:rsidRPr="0019247A" w:rsidRDefault="00652F4A" w:rsidP="0019247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lastRenderedPageBreak/>
        <w:t>Классификация налогов в РФ в зависимости от уровня установления</w:t>
      </w:r>
    </w:p>
    <w:p w:rsidR="00652F4A" w:rsidRPr="0019247A" w:rsidRDefault="00652F4A" w:rsidP="0019247A">
      <w:pPr>
        <w:shd w:val="clear" w:color="auto" w:fill="FFFFFF"/>
        <w:spacing w:after="0" w:line="360" w:lineRule="auto"/>
        <w:jc w:val="both"/>
        <w:rPr>
          <w:rFonts w:ascii="Times New Roman" w:eastAsia="Times New Roman" w:hAnsi="Times New Roman" w:cs="Times New Roman"/>
          <w:color w:val="000000"/>
          <w:sz w:val="28"/>
          <w:szCs w:val="28"/>
          <w:lang w:eastAsia="ru-RU"/>
        </w:rPr>
      </w:pP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015"/>
        <w:gridCol w:w="5895"/>
      </w:tblGrid>
      <w:tr w:rsidR="00652F4A" w:rsidRPr="0019247A" w:rsidTr="00652F4A">
        <w:tc>
          <w:tcPr>
            <w:tcW w:w="3015" w:type="dxa"/>
            <w:tcBorders>
              <w:top w:val="single" w:sz="6" w:space="0" w:color="000000"/>
              <w:left w:val="single" w:sz="6" w:space="0" w:color="000000"/>
              <w:bottom w:val="single" w:sz="6" w:space="0" w:color="000000"/>
              <w:right w:val="single" w:sz="6" w:space="0" w:color="000000"/>
            </w:tcBorders>
            <w:hideMark/>
          </w:tcPr>
          <w:p w:rsidR="00652F4A" w:rsidRPr="0019247A" w:rsidRDefault="00652F4A" w:rsidP="0019247A">
            <w:pPr>
              <w:spacing w:after="0" w:line="360" w:lineRule="auto"/>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Уровень установления</w:t>
            </w:r>
          </w:p>
        </w:tc>
        <w:tc>
          <w:tcPr>
            <w:tcW w:w="5895" w:type="dxa"/>
            <w:tcBorders>
              <w:top w:val="single" w:sz="6" w:space="0" w:color="000000"/>
              <w:left w:val="single" w:sz="6" w:space="0" w:color="000000"/>
              <w:bottom w:val="single" w:sz="6" w:space="0" w:color="000000"/>
              <w:right w:val="single" w:sz="6" w:space="0" w:color="000000"/>
            </w:tcBorders>
            <w:hideMark/>
          </w:tcPr>
          <w:p w:rsidR="00652F4A" w:rsidRPr="0019247A" w:rsidRDefault="00652F4A" w:rsidP="0019247A">
            <w:pPr>
              <w:spacing w:after="0" w:line="360" w:lineRule="auto"/>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Налоги</w:t>
            </w:r>
          </w:p>
        </w:tc>
      </w:tr>
      <w:tr w:rsidR="00652F4A" w:rsidRPr="0019247A" w:rsidTr="00652F4A">
        <w:tc>
          <w:tcPr>
            <w:tcW w:w="3015" w:type="dxa"/>
            <w:tcBorders>
              <w:top w:val="single" w:sz="6" w:space="0" w:color="000000"/>
              <w:left w:val="single" w:sz="6" w:space="0" w:color="000000"/>
              <w:bottom w:val="single" w:sz="6" w:space="0" w:color="000000"/>
              <w:right w:val="single" w:sz="6" w:space="0" w:color="000000"/>
            </w:tcBorders>
            <w:hideMark/>
          </w:tcPr>
          <w:p w:rsidR="00652F4A" w:rsidRPr="0019247A" w:rsidRDefault="00652F4A" w:rsidP="0019247A">
            <w:pPr>
              <w:spacing w:after="0" w:line="360" w:lineRule="auto"/>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Федеральные</w:t>
            </w:r>
          </w:p>
        </w:tc>
        <w:tc>
          <w:tcPr>
            <w:tcW w:w="5895" w:type="dxa"/>
            <w:tcBorders>
              <w:top w:val="single" w:sz="6" w:space="0" w:color="000000"/>
              <w:left w:val="single" w:sz="6" w:space="0" w:color="000000"/>
              <w:bottom w:val="single" w:sz="6" w:space="0" w:color="000000"/>
              <w:right w:val="single" w:sz="6" w:space="0" w:color="000000"/>
            </w:tcBorders>
            <w:hideMark/>
          </w:tcPr>
          <w:p w:rsidR="00652F4A" w:rsidRPr="0019247A" w:rsidRDefault="00652F4A" w:rsidP="0019247A">
            <w:pPr>
              <w:numPr>
                <w:ilvl w:val="0"/>
                <w:numId w:val="1"/>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 на добавленную стоимость;</w:t>
            </w:r>
          </w:p>
          <w:p w:rsidR="00652F4A" w:rsidRPr="0019247A" w:rsidRDefault="00652F4A" w:rsidP="0019247A">
            <w:pPr>
              <w:numPr>
                <w:ilvl w:val="0"/>
                <w:numId w:val="1"/>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Акцизы;</w:t>
            </w:r>
          </w:p>
          <w:p w:rsidR="00652F4A" w:rsidRPr="0019247A" w:rsidRDefault="00652F4A" w:rsidP="0019247A">
            <w:pPr>
              <w:numPr>
                <w:ilvl w:val="0"/>
                <w:numId w:val="1"/>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 на доходы физических лиц;</w:t>
            </w:r>
          </w:p>
          <w:p w:rsidR="00652F4A" w:rsidRPr="0019247A" w:rsidRDefault="00652F4A" w:rsidP="0019247A">
            <w:pPr>
              <w:numPr>
                <w:ilvl w:val="0"/>
                <w:numId w:val="1"/>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 на прибыль организаций;</w:t>
            </w:r>
          </w:p>
          <w:p w:rsidR="00652F4A" w:rsidRPr="0019247A" w:rsidRDefault="00652F4A" w:rsidP="0019247A">
            <w:pPr>
              <w:numPr>
                <w:ilvl w:val="0"/>
                <w:numId w:val="1"/>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 на добычу полезных ископаемых;</w:t>
            </w:r>
          </w:p>
          <w:p w:rsidR="00652F4A" w:rsidRPr="0019247A" w:rsidRDefault="00652F4A" w:rsidP="0019247A">
            <w:pPr>
              <w:numPr>
                <w:ilvl w:val="0"/>
                <w:numId w:val="1"/>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Водный налог;</w:t>
            </w:r>
          </w:p>
          <w:p w:rsidR="00652F4A" w:rsidRPr="0019247A" w:rsidRDefault="00652F4A" w:rsidP="0019247A">
            <w:pPr>
              <w:numPr>
                <w:ilvl w:val="0"/>
                <w:numId w:val="1"/>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Сборы за пользование объектами животного мира и за пользование объектами водных биологических ресурсов</w:t>
            </w:r>
          </w:p>
          <w:p w:rsidR="00652F4A" w:rsidRPr="0019247A" w:rsidRDefault="00652F4A" w:rsidP="0019247A">
            <w:pPr>
              <w:numPr>
                <w:ilvl w:val="0"/>
                <w:numId w:val="1"/>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Государственная пошлина.</w:t>
            </w:r>
          </w:p>
        </w:tc>
      </w:tr>
      <w:tr w:rsidR="00652F4A" w:rsidRPr="0019247A" w:rsidTr="00652F4A">
        <w:tc>
          <w:tcPr>
            <w:tcW w:w="3015" w:type="dxa"/>
            <w:tcBorders>
              <w:top w:val="single" w:sz="6" w:space="0" w:color="000000"/>
              <w:left w:val="single" w:sz="6" w:space="0" w:color="000000"/>
              <w:bottom w:val="single" w:sz="6" w:space="0" w:color="000000"/>
              <w:right w:val="single" w:sz="6" w:space="0" w:color="000000"/>
            </w:tcBorders>
            <w:hideMark/>
          </w:tcPr>
          <w:p w:rsidR="00652F4A" w:rsidRPr="0019247A" w:rsidRDefault="00652F4A" w:rsidP="0019247A">
            <w:pPr>
              <w:spacing w:after="0" w:line="360" w:lineRule="auto"/>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Региональные</w:t>
            </w:r>
          </w:p>
        </w:tc>
        <w:tc>
          <w:tcPr>
            <w:tcW w:w="5895" w:type="dxa"/>
            <w:tcBorders>
              <w:top w:val="single" w:sz="6" w:space="0" w:color="000000"/>
              <w:left w:val="single" w:sz="6" w:space="0" w:color="000000"/>
              <w:bottom w:val="single" w:sz="6" w:space="0" w:color="000000"/>
              <w:right w:val="single" w:sz="6" w:space="0" w:color="000000"/>
            </w:tcBorders>
            <w:hideMark/>
          </w:tcPr>
          <w:p w:rsidR="00652F4A" w:rsidRPr="0019247A" w:rsidRDefault="00652F4A" w:rsidP="0019247A">
            <w:pPr>
              <w:numPr>
                <w:ilvl w:val="0"/>
                <w:numId w:val="2"/>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 на имущество организаций;</w:t>
            </w:r>
          </w:p>
          <w:p w:rsidR="00652F4A" w:rsidRPr="0019247A" w:rsidRDefault="00652F4A" w:rsidP="0019247A">
            <w:pPr>
              <w:numPr>
                <w:ilvl w:val="0"/>
                <w:numId w:val="2"/>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Транспортный налог;</w:t>
            </w:r>
          </w:p>
          <w:p w:rsidR="00652F4A" w:rsidRPr="0019247A" w:rsidRDefault="00652F4A" w:rsidP="0019247A">
            <w:pPr>
              <w:numPr>
                <w:ilvl w:val="0"/>
                <w:numId w:val="2"/>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 на игорный бизнес.</w:t>
            </w:r>
          </w:p>
        </w:tc>
      </w:tr>
      <w:tr w:rsidR="00652F4A" w:rsidRPr="0019247A" w:rsidTr="00652F4A">
        <w:tc>
          <w:tcPr>
            <w:tcW w:w="3015" w:type="dxa"/>
            <w:tcBorders>
              <w:top w:val="single" w:sz="6" w:space="0" w:color="000000"/>
              <w:left w:val="single" w:sz="6" w:space="0" w:color="000000"/>
              <w:bottom w:val="single" w:sz="6" w:space="0" w:color="000000"/>
              <w:right w:val="single" w:sz="6" w:space="0" w:color="000000"/>
            </w:tcBorders>
            <w:hideMark/>
          </w:tcPr>
          <w:p w:rsidR="00652F4A" w:rsidRPr="0019247A" w:rsidRDefault="00652F4A" w:rsidP="0019247A">
            <w:pPr>
              <w:spacing w:after="0" w:line="360" w:lineRule="auto"/>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Местные</w:t>
            </w:r>
          </w:p>
        </w:tc>
        <w:tc>
          <w:tcPr>
            <w:tcW w:w="5895" w:type="dxa"/>
            <w:tcBorders>
              <w:top w:val="single" w:sz="6" w:space="0" w:color="000000"/>
              <w:left w:val="single" w:sz="6" w:space="0" w:color="000000"/>
              <w:bottom w:val="single" w:sz="6" w:space="0" w:color="000000"/>
              <w:right w:val="single" w:sz="6" w:space="0" w:color="000000"/>
            </w:tcBorders>
            <w:hideMark/>
          </w:tcPr>
          <w:p w:rsidR="00652F4A" w:rsidRPr="0019247A" w:rsidRDefault="00652F4A" w:rsidP="0019247A">
            <w:pPr>
              <w:numPr>
                <w:ilvl w:val="0"/>
                <w:numId w:val="3"/>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Земельный налог;</w:t>
            </w:r>
          </w:p>
          <w:p w:rsidR="00652F4A" w:rsidRPr="0019247A" w:rsidRDefault="00652F4A" w:rsidP="0019247A">
            <w:pPr>
              <w:numPr>
                <w:ilvl w:val="0"/>
                <w:numId w:val="3"/>
              </w:numPr>
              <w:spacing w:after="0" w:line="360" w:lineRule="auto"/>
              <w:ind w:left="31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 на имущество физических лиц.</w:t>
            </w:r>
          </w:p>
        </w:tc>
      </w:tr>
    </w:tbl>
    <w:p w:rsidR="00652F4A" w:rsidRPr="0019247A" w:rsidRDefault="00652F4A" w:rsidP="0019247A">
      <w:pPr>
        <w:shd w:val="clear" w:color="auto" w:fill="FFFFFF"/>
        <w:spacing w:after="0" w:line="360" w:lineRule="auto"/>
        <w:ind w:firstLine="57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В зависимости от метода взимания налоги подразделяются следующим образом:</w:t>
      </w:r>
    </w:p>
    <w:p w:rsidR="00652F4A" w:rsidRPr="0019247A" w:rsidRDefault="00652F4A" w:rsidP="0019247A">
      <w:pPr>
        <w:numPr>
          <w:ilvl w:val="0"/>
          <w:numId w:val="4"/>
        </w:numPr>
        <w:shd w:val="clear" w:color="auto" w:fill="FFFFFF"/>
        <w:spacing w:after="0" w:line="360" w:lineRule="auto"/>
        <w:ind w:left="85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прямые;</w:t>
      </w:r>
    </w:p>
    <w:p w:rsidR="00652F4A" w:rsidRPr="0019247A" w:rsidRDefault="00652F4A" w:rsidP="0019247A">
      <w:pPr>
        <w:numPr>
          <w:ilvl w:val="0"/>
          <w:numId w:val="4"/>
        </w:numPr>
        <w:shd w:val="clear" w:color="auto" w:fill="FFFFFF"/>
        <w:spacing w:after="0" w:line="360" w:lineRule="auto"/>
        <w:ind w:left="85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косвенные.</w:t>
      </w:r>
    </w:p>
    <w:p w:rsidR="00652F4A" w:rsidRPr="0019247A" w:rsidRDefault="00652F4A" w:rsidP="0019247A">
      <w:pPr>
        <w:shd w:val="clear" w:color="auto" w:fill="FFFFFF"/>
        <w:spacing w:after="0" w:line="360" w:lineRule="auto"/>
        <w:ind w:firstLine="57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t>Прямые налоги</w:t>
      </w:r>
      <w:r w:rsidRPr="0019247A">
        <w:rPr>
          <w:rFonts w:ascii="Times New Roman" w:eastAsia="Times New Roman" w:hAnsi="Times New Roman" w:cs="Times New Roman"/>
          <w:color w:val="000000"/>
          <w:sz w:val="28"/>
          <w:szCs w:val="28"/>
          <w:lang w:eastAsia="ru-RU"/>
        </w:rPr>
        <w:t> устанавливаются непосредственно на доход или имущество налогоплательщика, владение и пользование которым служит основанием для налогообложения. К прямым налогам относятся:</w:t>
      </w:r>
    </w:p>
    <w:p w:rsidR="00652F4A" w:rsidRPr="0019247A" w:rsidRDefault="00652F4A" w:rsidP="0019247A">
      <w:pPr>
        <w:numPr>
          <w:ilvl w:val="0"/>
          <w:numId w:val="5"/>
        </w:numPr>
        <w:shd w:val="clear" w:color="auto" w:fill="FFFFFF"/>
        <w:spacing w:after="0" w:line="360" w:lineRule="auto"/>
        <w:ind w:left="85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 на доходы физических лиц;</w:t>
      </w:r>
    </w:p>
    <w:p w:rsidR="00652F4A" w:rsidRPr="0019247A" w:rsidRDefault="00652F4A" w:rsidP="0019247A">
      <w:pPr>
        <w:numPr>
          <w:ilvl w:val="0"/>
          <w:numId w:val="5"/>
        </w:numPr>
        <w:shd w:val="clear" w:color="auto" w:fill="FFFFFF"/>
        <w:spacing w:after="0" w:line="360" w:lineRule="auto"/>
        <w:ind w:left="85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 на прибыль организаций;</w:t>
      </w:r>
    </w:p>
    <w:p w:rsidR="00652F4A" w:rsidRPr="0019247A" w:rsidRDefault="00652F4A" w:rsidP="0019247A">
      <w:pPr>
        <w:numPr>
          <w:ilvl w:val="0"/>
          <w:numId w:val="5"/>
        </w:numPr>
        <w:shd w:val="clear" w:color="auto" w:fill="FFFFFF"/>
        <w:spacing w:after="0" w:line="360" w:lineRule="auto"/>
        <w:ind w:left="85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налоги на имущество как юридических, так и физических лиц.</w:t>
      </w:r>
    </w:p>
    <w:p w:rsidR="00652F4A" w:rsidRPr="0019247A" w:rsidRDefault="00652F4A" w:rsidP="0019247A">
      <w:pPr>
        <w:shd w:val="clear" w:color="auto" w:fill="FFFFFF"/>
        <w:spacing w:after="0" w:line="360" w:lineRule="auto"/>
        <w:ind w:firstLine="57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b/>
          <w:bCs/>
          <w:color w:val="000000"/>
          <w:sz w:val="28"/>
          <w:szCs w:val="28"/>
          <w:lang w:eastAsia="ru-RU"/>
        </w:rPr>
        <w:lastRenderedPageBreak/>
        <w:t>Косвенные налоги</w:t>
      </w:r>
      <w:r w:rsidRPr="0019247A">
        <w:rPr>
          <w:rFonts w:ascii="Times New Roman" w:eastAsia="Times New Roman" w:hAnsi="Times New Roman" w:cs="Times New Roman"/>
          <w:color w:val="000000"/>
          <w:sz w:val="28"/>
          <w:szCs w:val="28"/>
          <w:lang w:eastAsia="ru-RU"/>
        </w:rPr>
        <w:t> нередко называются налогами на потребление, непосредственно включаются в цену товара (работы, услуги) в виде надбавки и уплачиваются потребителями. </w:t>
      </w:r>
    </w:p>
    <w:p w:rsidR="00652F4A" w:rsidRPr="0019247A" w:rsidRDefault="00652F4A" w:rsidP="0019247A">
      <w:pPr>
        <w:shd w:val="clear" w:color="auto" w:fill="FFFFFF"/>
        <w:spacing w:after="0" w:line="360" w:lineRule="auto"/>
        <w:ind w:firstLine="57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К косвенным налогам относятся:</w:t>
      </w:r>
    </w:p>
    <w:p w:rsidR="00652F4A" w:rsidRPr="0019247A" w:rsidRDefault="00652F4A" w:rsidP="0019247A">
      <w:pPr>
        <w:numPr>
          <w:ilvl w:val="0"/>
          <w:numId w:val="6"/>
        </w:numPr>
        <w:shd w:val="clear" w:color="auto" w:fill="FFFFFF"/>
        <w:spacing w:after="0" w:line="360" w:lineRule="auto"/>
        <w:ind w:left="85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налог на добавленную стоимость;</w:t>
      </w:r>
    </w:p>
    <w:p w:rsidR="00652F4A" w:rsidRPr="0019247A" w:rsidRDefault="00652F4A" w:rsidP="0019247A">
      <w:pPr>
        <w:numPr>
          <w:ilvl w:val="0"/>
          <w:numId w:val="6"/>
        </w:numPr>
        <w:shd w:val="clear" w:color="auto" w:fill="FFFFFF"/>
        <w:spacing w:after="0" w:line="360" w:lineRule="auto"/>
        <w:ind w:left="85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акцизы;</w:t>
      </w:r>
    </w:p>
    <w:p w:rsidR="00652F4A" w:rsidRPr="0019247A" w:rsidRDefault="00652F4A" w:rsidP="0019247A">
      <w:pPr>
        <w:numPr>
          <w:ilvl w:val="0"/>
          <w:numId w:val="6"/>
        </w:numPr>
        <w:shd w:val="clear" w:color="auto" w:fill="FFFFFF"/>
        <w:spacing w:after="0" w:line="360" w:lineRule="auto"/>
        <w:ind w:left="855" w:firstLine="0"/>
        <w:jc w:val="both"/>
        <w:rPr>
          <w:rFonts w:ascii="Times New Roman" w:eastAsia="Times New Roman" w:hAnsi="Times New Roman" w:cs="Times New Roman"/>
          <w:color w:val="000000"/>
          <w:sz w:val="28"/>
          <w:szCs w:val="28"/>
          <w:lang w:eastAsia="ru-RU"/>
        </w:rPr>
      </w:pPr>
      <w:r w:rsidRPr="0019247A">
        <w:rPr>
          <w:rFonts w:ascii="Times New Roman" w:eastAsia="Times New Roman" w:hAnsi="Times New Roman" w:cs="Times New Roman"/>
          <w:color w:val="000000"/>
          <w:sz w:val="28"/>
          <w:szCs w:val="28"/>
          <w:lang w:eastAsia="ru-RU"/>
        </w:rPr>
        <w:t>таможенные пошлины и др.</w:t>
      </w:r>
    </w:p>
    <w:p w:rsidR="0003389B" w:rsidRPr="0019247A" w:rsidRDefault="0003389B" w:rsidP="0019247A">
      <w:pPr>
        <w:pStyle w:val="1"/>
        <w:spacing w:before="300" w:beforeAutospacing="0" w:after="300" w:afterAutospacing="0" w:line="360" w:lineRule="auto"/>
        <w:ind w:left="-993" w:right="225"/>
        <w:jc w:val="both"/>
        <w:rPr>
          <w:color w:val="000000"/>
          <w:sz w:val="28"/>
          <w:szCs w:val="28"/>
          <w:shd w:val="clear" w:color="auto" w:fill="FFFFFF"/>
        </w:rPr>
      </w:pPr>
      <w:r w:rsidRPr="0019247A">
        <w:rPr>
          <w:color w:val="000000"/>
          <w:sz w:val="28"/>
          <w:szCs w:val="28"/>
          <w:shd w:val="clear" w:color="auto" w:fill="FFFFFF"/>
        </w:rPr>
        <w:t>Действие налогового законодательства в пространстве, времени и по кругу лиц</w:t>
      </w:r>
    </w:p>
    <w:p w:rsidR="0003389B" w:rsidRPr="0019247A" w:rsidRDefault="0003389B" w:rsidP="0019247A">
      <w:pPr>
        <w:spacing w:line="360" w:lineRule="auto"/>
        <w:ind w:left="-993"/>
        <w:jc w:val="both"/>
        <w:rPr>
          <w:rFonts w:ascii="Times New Roman" w:hAnsi="Times New Roman" w:cs="Times New Roman"/>
          <w:sz w:val="28"/>
          <w:szCs w:val="28"/>
        </w:rPr>
      </w:pPr>
      <w:r w:rsidRPr="0019247A">
        <w:rPr>
          <w:rFonts w:ascii="Times New Roman" w:hAnsi="Times New Roman" w:cs="Times New Roman"/>
          <w:b/>
          <w:bCs/>
          <w:color w:val="000000"/>
          <w:sz w:val="28"/>
          <w:szCs w:val="28"/>
          <w:shd w:val="clear" w:color="auto" w:fill="FFFFFF"/>
        </w:rPr>
        <w:t>В ведении Российской Федерации находятся федеральные налоги и сборы (п. «з» ст. 71 Конституции РФ).</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Способ установления налога, включая процедуру принятия (опубликования), является конституционным принципом.</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Акты законодательства о сборах вступают в силу не ранее чем по истечении одного месяца со дня их официального опубликования.</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Федеральные законы, вносящие изменения в НК РФ в части установления новых налогов и (или) сборов, а также акты законодательства о налогах и сборах субъектов РФ и акты представительных органов местного самоуправления, вводящие налоги и (или) сборы, вступают в силу не ранее 1 января года, следующего за годом их принятия, но не ранее одного месяца со дня их официального опубликования.</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Таким образом, по общему правилу акты вступают в силу при одновременном соблюдении двух условий:</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 истечении одного месяца со дня их официального опубликования;</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lastRenderedPageBreak/>
        <w:t>– наступлении 1-го числа очередного налогового периода по соответствующему налогу.</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Также в ст. 5 НК РФ допускается возможность придания вступившим в указанном порядке в законную силу актам </w:t>
      </w:r>
      <w:r w:rsidRPr="0019247A">
        <w:rPr>
          <w:b/>
          <w:bCs/>
          <w:color w:val="000000"/>
          <w:sz w:val="28"/>
          <w:szCs w:val="28"/>
        </w:rPr>
        <w:t>обратной силы</w:t>
      </w:r>
      <w:r w:rsidRPr="0019247A">
        <w:rPr>
          <w:color w:val="000000"/>
          <w:sz w:val="28"/>
          <w:szCs w:val="28"/>
        </w:rPr>
        <w:t>, т. е. распространения действия содержащихся в них норм на правоотношения, возникшие до введения этих актов в действие.</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b/>
          <w:bCs/>
          <w:color w:val="000000"/>
          <w:sz w:val="28"/>
          <w:szCs w:val="28"/>
        </w:rPr>
        <w:t>Во-первых</w:t>
      </w:r>
      <w:r w:rsidRPr="0019247A">
        <w:rPr>
          <w:color w:val="000000"/>
          <w:sz w:val="28"/>
          <w:szCs w:val="28"/>
        </w:rPr>
        <w:t>, имеют обратную силу независимо от специального указания на это (п.3 ст. 5 НК РФ) акты законодательства о налогах и сборах:</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 устраняющие или смягчающие ответственность за нарушение налогового законодательства;</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 устанавливающие дополнительные гарантии защиты прав налогоплательщиков, плательщиков сборов, налоговых агентов, их представителей.</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b/>
          <w:bCs/>
          <w:color w:val="000000"/>
          <w:sz w:val="28"/>
          <w:szCs w:val="28"/>
        </w:rPr>
        <w:t>Во-вторых</w:t>
      </w:r>
      <w:r w:rsidRPr="0019247A">
        <w:rPr>
          <w:color w:val="000000"/>
          <w:sz w:val="28"/>
          <w:szCs w:val="28"/>
        </w:rPr>
        <w:t>, могут иметь обратную силу, если прямо предусматривают это (п.4 ст.5 НК РФ) акты законодательства о налогах и сборах:</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 отменяющие налоги и (или) сборы;</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 снижающие размеры ставок налогов (сборов);</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 устраняющие обязанности налогоплательщиков, плательщиков сборов, налоговых агентов, их представителей;</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 иным образом улучшающие их положение.</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При этом согласно п.2 ст.5 НК РФ обратной силы не имеют акты налогового законодательства:</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 устанавливающие новые налоги и (или) сборы;</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 повышающие налоговые ставки, размеры сборов;</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lastRenderedPageBreak/>
        <w:t>– устанавливающие или отягчающие ответственность за нарушение законодательства о налогах и сборах;</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 устанавливающие новые обязанности;</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 иным образом ухудшающие положение налогоплательщиков, а также иных участников налоговых правоотношений.</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Таким образом, по общему правилу акты законодательства о налогах и сборах вступают в законную силу, т. е. влекут юридические последствия для участников налоговых правоотношений, по истечении одного месяца со дня их официального опубликования и при наступлении 1-го числа очередного налогового периода по соответствующему налогу.</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При этом действие содержащихся в них правовых норм в строго определенных Кодексом случаях может распространяться на правоотношения, возникшие до этого момента.</w:t>
      </w:r>
    </w:p>
    <w:p w:rsidR="0003389B" w:rsidRPr="0019247A" w:rsidRDefault="0003389B" w:rsidP="0019247A">
      <w:pPr>
        <w:pStyle w:val="a3"/>
        <w:shd w:val="clear" w:color="auto" w:fill="FFFFFF"/>
        <w:spacing w:line="360" w:lineRule="auto"/>
        <w:ind w:left="-993"/>
        <w:jc w:val="both"/>
        <w:rPr>
          <w:color w:val="000000"/>
          <w:sz w:val="28"/>
          <w:szCs w:val="28"/>
        </w:rPr>
      </w:pPr>
      <w:r w:rsidRPr="0019247A">
        <w:rPr>
          <w:color w:val="000000"/>
          <w:sz w:val="28"/>
          <w:szCs w:val="28"/>
        </w:rPr>
        <w:t>Данные положения распространяются также на нормативные правовые акты, регулирующие порядок взимания налогов, подлежащих уплате в связи с перемещением товаров через таможенную границу РФ.</w:t>
      </w:r>
    </w:p>
    <w:p w:rsidR="00652F4A" w:rsidRPr="00A0367F" w:rsidRDefault="00652F4A" w:rsidP="00A0367F">
      <w:pPr>
        <w:shd w:val="clear" w:color="auto" w:fill="FFFFFF"/>
        <w:spacing w:before="100" w:beforeAutospacing="1" w:after="100" w:afterAutospacing="1" w:line="240" w:lineRule="auto"/>
        <w:ind w:left="-993"/>
        <w:rPr>
          <w:rFonts w:ascii="Verdana" w:eastAsia="Times New Roman" w:hAnsi="Verdana" w:cs="Times New Roman"/>
          <w:color w:val="000000"/>
          <w:sz w:val="24"/>
          <w:szCs w:val="27"/>
          <w:lang w:eastAsia="ru-RU"/>
        </w:rPr>
      </w:pPr>
    </w:p>
    <w:p w:rsidR="00EC28E7" w:rsidRDefault="00EC28E7">
      <w:bookmarkStart w:id="2" w:name="_GoBack"/>
      <w:bookmarkEnd w:id="2"/>
    </w:p>
    <w:sectPr w:rsidR="00EC2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4307F"/>
    <w:multiLevelType w:val="multilevel"/>
    <w:tmpl w:val="7A60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40888"/>
    <w:multiLevelType w:val="multilevel"/>
    <w:tmpl w:val="F96A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22B5A"/>
    <w:multiLevelType w:val="multilevel"/>
    <w:tmpl w:val="D4205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D72A6"/>
    <w:multiLevelType w:val="multilevel"/>
    <w:tmpl w:val="52C6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30CFB"/>
    <w:multiLevelType w:val="multilevel"/>
    <w:tmpl w:val="47AC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EA0096"/>
    <w:multiLevelType w:val="multilevel"/>
    <w:tmpl w:val="7714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7F"/>
    <w:rsid w:val="0003389B"/>
    <w:rsid w:val="0019247A"/>
    <w:rsid w:val="00652F4A"/>
    <w:rsid w:val="00A0367F"/>
    <w:rsid w:val="00EC2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D0939-F28F-40D6-8174-CEFFB8AE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36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367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036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652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652F4A"/>
  </w:style>
  <w:style w:type="paragraph" w:customStyle="1" w:styleId="rvps28">
    <w:name w:val="rvps28"/>
    <w:basedOn w:val="a"/>
    <w:rsid w:val="00652F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1">
    <w:name w:val="rvps31"/>
    <w:basedOn w:val="a"/>
    <w:rsid w:val="00652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
    <w:name w:val="rvts6"/>
    <w:basedOn w:val="a0"/>
    <w:rsid w:val="00652F4A"/>
  </w:style>
  <w:style w:type="paragraph" w:customStyle="1" w:styleId="rvps35">
    <w:name w:val="rvps35"/>
    <w:basedOn w:val="a"/>
    <w:rsid w:val="00652F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1574">
      <w:bodyDiv w:val="1"/>
      <w:marLeft w:val="0"/>
      <w:marRight w:val="0"/>
      <w:marTop w:val="0"/>
      <w:marBottom w:val="0"/>
      <w:divBdr>
        <w:top w:val="none" w:sz="0" w:space="0" w:color="auto"/>
        <w:left w:val="none" w:sz="0" w:space="0" w:color="auto"/>
        <w:bottom w:val="none" w:sz="0" w:space="0" w:color="auto"/>
        <w:right w:val="none" w:sz="0" w:space="0" w:color="auto"/>
      </w:divBdr>
      <w:divsChild>
        <w:div w:id="154225646">
          <w:marLeft w:val="0"/>
          <w:marRight w:val="0"/>
          <w:marTop w:val="0"/>
          <w:marBottom w:val="0"/>
          <w:divBdr>
            <w:top w:val="none" w:sz="0" w:space="0" w:color="auto"/>
            <w:left w:val="none" w:sz="0" w:space="0" w:color="auto"/>
            <w:bottom w:val="none" w:sz="0" w:space="0" w:color="auto"/>
            <w:right w:val="none" w:sz="0" w:space="0" w:color="auto"/>
          </w:divBdr>
        </w:div>
      </w:divsChild>
    </w:div>
    <w:div w:id="176164881">
      <w:bodyDiv w:val="1"/>
      <w:marLeft w:val="0"/>
      <w:marRight w:val="0"/>
      <w:marTop w:val="0"/>
      <w:marBottom w:val="0"/>
      <w:divBdr>
        <w:top w:val="none" w:sz="0" w:space="0" w:color="auto"/>
        <w:left w:val="none" w:sz="0" w:space="0" w:color="auto"/>
        <w:bottom w:val="none" w:sz="0" w:space="0" w:color="auto"/>
        <w:right w:val="none" w:sz="0" w:space="0" w:color="auto"/>
      </w:divBdr>
    </w:div>
    <w:div w:id="506403885">
      <w:bodyDiv w:val="1"/>
      <w:marLeft w:val="0"/>
      <w:marRight w:val="0"/>
      <w:marTop w:val="0"/>
      <w:marBottom w:val="0"/>
      <w:divBdr>
        <w:top w:val="none" w:sz="0" w:space="0" w:color="auto"/>
        <w:left w:val="none" w:sz="0" w:space="0" w:color="auto"/>
        <w:bottom w:val="none" w:sz="0" w:space="0" w:color="auto"/>
        <w:right w:val="none" w:sz="0" w:space="0" w:color="auto"/>
      </w:divBdr>
    </w:div>
    <w:div w:id="967662664">
      <w:bodyDiv w:val="1"/>
      <w:marLeft w:val="0"/>
      <w:marRight w:val="0"/>
      <w:marTop w:val="0"/>
      <w:marBottom w:val="0"/>
      <w:divBdr>
        <w:top w:val="none" w:sz="0" w:space="0" w:color="auto"/>
        <w:left w:val="none" w:sz="0" w:space="0" w:color="auto"/>
        <w:bottom w:val="none" w:sz="0" w:space="0" w:color="auto"/>
        <w:right w:val="none" w:sz="0" w:space="0" w:color="auto"/>
      </w:divBdr>
    </w:div>
    <w:div w:id="1101536503">
      <w:bodyDiv w:val="1"/>
      <w:marLeft w:val="0"/>
      <w:marRight w:val="0"/>
      <w:marTop w:val="0"/>
      <w:marBottom w:val="0"/>
      <w:divBdr>
        <w:top w:val="none" w:sz="0" w:space="0" w:color="auto"/>
        <w:left w:val="none" w:sz="0" w:space="0" w:color="auto"/>
        <w:bottom w:val="none" w:sz="0" w:space="0" w:color="auto"/>
        <w:right w:val="none" w:sz="0" w:space="0" w:color="auto"/>
      </w:divBdr>
    </w:div>
    <w:div w:id="21408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2577</Words>
  <Characters>14689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Вердишь Андрей</dc:creator>
  <cp:keywords/>
  <dc:description/>
  <cp:lastModifiedBy>Вердишь Андрей</cp:lastModifiedBy>
  <cp:revision>2</cp:revision>
  <dcterms:created xsi:type="dcterms:W3CDTF">2019-04-02T22:15:00Z</dcterms:created>
  <dcterms:modified xsi:type="dcterms:W3CDTF">2020-05-25T10:17:00Z</dcterms:modified>
</cp:coreProperties>
</file>